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8DB" w:rsidRDefault="006F08DB" w:rsidP="00211A14">
      <w:pPr>
        <w:spacing w:line="480" w:lineRule="auto"/>
      </w:pPr>
      <w:r>
        <w:t>Name</w:t>
      </w:r>
    </w:p>
    <w:p w:rsidR="006F08DB" w:rsidRDefault="006F08DB" w:rsidP="00211A14">
      <w:pPr>
        <w:spacing w:line="480" w:lineRule="auto"/>
      </w:pPr>
      <w:r>
        <w:t xml:space="preserve">Instructor </w:t>
      </w:r>
    </w:p>
    <w:p w:rsidR="006F08DB" w:rsidRDefault="006F08DB" w:rsidP="00211A14">
      <w:pPr>
        <w:spacing w:line="480" w:lineRule="auto"/>
      </w:pPr>
      <w:r>
        <w:t xml:space="preserve">Course </w:t>
      </w:r>
    </w:p>
    <w:p w:rsidR="006F08DB" w:rsidRDefault="006F08DB" w:rsidP="00211A14">
      <w:pPr>
        <w:spacing w:line="480" w:lineRule="auto"/>
      </w:pPr>
      <w:r>
        <w:t>Date</w:t>
      </w:r>
    </w:p>
    <w:p w:rsidR="008613E1" w:rsidRPr="006F08DB" w:rsidRDefault="008613E1" w:rsidP="00211A14">
      <w:pPr>
        <w:spacing w:line="480" w:lineRule="auto"/>
        <w:jc w:val="center"/>
        <w:rPr>
          <w:b/>
        </w:rPr>
      </w:pPr>
      <w:r w:rsidRPr="006F08DB">
        <w:rPr>
          <w:b/>
        </w:rPr>
        <w:t>Moral and Factual Ignorance</w:t>
      </w:r>
    </w:p>
    <w:p w:rsidR="00F37314" w:rsidRPr="006F08DB" w:rsidRDefault="006F08DB" w:rsidP="00211A14">
      <w:pPr>
        <w:spacing w:line="480" w:lineRule="auto"/>
        <w:jc w:val="center"/>
        <w:rPr>
          <w:b/>
        </w:rPr>
      </w:pPr>
      <w:r>
        <w:rPr>
          <w:b/>
        </w:rPr>
        <w:t xml:space="preserve">Part 1: </w:t>
      </w:r>
      <w:r w:rsidR="00084744">
        <w:rPr>
          <w:b/>
        </w:rPr>
        <w:t>Use of Factual I</w:t>
      </w:r>
      <w:r w:rsidR="00F37314" w:rsidRPr="006F08DB">
        <w:rPr>
          <w:b/>
        </w:rPr>
        <w:t xml:space="preserve">gnorance </w:t>
      </w:r>
      <w:r w:rsidR="00084744">
        <w:rPr>
          <w:b/>
        </w:rPr>
        <w:t>as a Moral E</w:t>
      </w:r>
      <w:r w:rsidR="00F37314" w:rsidRPr="006F08DB">
        <w:rPr>
          <w:b/>
        </w:rPr>
        <w:t>xcuse?</w:t>
      </w:r>
    </w:p>
    <w:p w:rsidR="00F37314" w:rsidRDefault="00F37314" w:rsidP="00211A14">
      <w:pPr>
        <w:spacing w:line="480" w:lineRule="auto"/>
        <w:ind w:firstLine="720"/>
      </w:pPr>
      <w:r>
        <w:t xml:space="preserve">Factual ignorance is simply the lack of knowledge about some facts. Arguably, factual ignorance can be used as a moral defense. That is, a person who has committed a wrongful act can </w:t>
      </w:r>
      <w:r w:rsidR="00167F77">
        <w:t xml:space="preserve">be </w:t>
      </w:r>
      <w:r>
        <w:t>blameless if their action is not a case of clear-eyed akrasia or an outcome from a case of clear-eyed akrasia. Akrasia is described as a mind stated in which individuals act against their better judgment through their weakness of will. Therefore, if a person acts wrongly without the belief that they could act differently, they can use it as a moral excuse. Besides, one is liable for their wrongdoing if only they knew that they should have acted dif</w:t>
      </w:r>
      <w:r w:rsidR="00167F77">
        <w:t>ferently</w:t>
      </w:r>
      <w:r w:rsidR="00212225">
        <w:t xml:space="preserve"> (</w:t>
      </w:r>
      <w:r w:rsidR="00212225">
        <w:rPr>
          <w:color w:val="222222"/>
          <w:szCs w:val="24"/>
          <w:shd w:val="clear" w:color="auto" w:fill="FFFFFF"/>
        </w:rPr>
        <w:t xml:space="preserve">Harman </w:t>
      </w:r>
      <w:r w:rsidR="00212225" w:rsidRPr="00212225">
        <w:rPr>
          <w:color w:val="222222"/>
          <w:szCs w:val="24"/>
          <w:shd w:val="clear" w:color="auto" w:fill="FFFFFF"/>
        </w:rPr>
        <w:t>443</w:t>
      </w:r>
      <w:r w:rsidR="00212225">
        <w:rPr>
          <w:color w:val="222222"/>
          <w:szCs w:val="24"/>
          <w:shd w:val="clear" w:color="auto" w:fill="FFFFFF"/>
        </w:rPr>
        <w:t>)</w:t>
      </w:r>
      <w:r w:rsidR="00167F77">
        <w:t>. For instance, Susie can be</w:t>
      </w:r>
      <w:r>
        <w:t xml:space="preserve"> blameworthy for her action that is</w:t>
      </w:r>
      <w:r w:rsidR="00167F77">
        <w:t>,</w:t>
      </w:r>
      <w:r>
        <w:t xml:space="preserve"> poisoning Jane</w:t>
      </w:r>
      <w:r w:rsidR="00167F77">
        <w:t>,</w:t>
      </w:r>
      <w:r>
        <w:t xml:space="preserve"> only if she is liable for her ignorance. </w:t>
      </w:r>
    </w:p>
    <w:p w:rsidR="00F37314" w:rsidRDefault="00F37314" w:rsidP="00211A14">
      <w:pPr>
        <w:spacing w:line="480" w:lineRule="auto"/>
        <w:ind w:firstLine="720"/>
      </w:pPr>
      <w:r>
        <w:t>Therefore, if it can be stipulated that Susie is not blameworthy for her ignorant, then she may be blameless for poisoning Jane. Another argument is that a person is blameless if they did not behave in a way that amounts to the violation of set procedural obligations</w:t>
      </w:r>
      <w:r w:rsidR="00084744">
        <w:t>(</w:t>
      </w:r>
      <w:r w:rsidR="00084744">
        <w:rPr>
          <w:color w:val="222222"/>
          <w:szCs w:val="24"/>
          <w:shd w:val="clear" w:color="auto" w:fill="FFFFFF"/>
        </w:rPr>
        <w:t>Harman 450)</w:t>
      </w:r>
      <w:r>
        <w:t xml:space="preserve">. That is, if there is a set procedure that governs people's actions and obligates people to do some acts in a certain way, then someone can be blameworthy for the results of an act that violated the set procedures. However, at a time, the procedural obligations are not on themselves an </w:t>
      </w:r>
      <w:r>
        <w:lastRenderedPageBreak/>
        <w:t>obligation to believing or knowing something. Hence they are just steps we should follow when the time comes, and they provide the people with what they need to know. Therefore, people are not obligated to follow the set steps; rather, we should act as people of ordinary prudence or managed opinion</w:t>
      </w:r>
      <w:r w:rsidR="00445C22">
        <w:t>(</w:t>
      </w:r>
      <w:r w:rsidR="00445C22">
        <w:rPr>
          <w:color w:val="222222"/>
          <w:szCs w:val="24"/>
          <w:shd w:val="clear" w:color="auto" w:fill="FFFFFF"/>
        </w:rPr>
        <w:t>Mason 3045)</w:t>
      </w:r>
      <w:r>
        <w:t>.</w:t>
      </w:r>
    </w:p>
    <w:p w:rsidR="00F37314" w:rsidRDefault="00F37314" w:rsidP="00211A14">
      <w:pPr>
        <w:spacing w:line="480" w:lineRule="auto"/>
        <w:ind w:firstLine="720"/>
      </w:pPr>
      <w:r>
        <w:t>Hence, a person cannot be blameworthy due to factual ignorance as a result of failure to follow given sets. This is because what a person believes in is not voluntary but rather convincing from something or someone. Therefore, for one to be blameworthy for a given act, it should be proven that they voluntarily decided to believe in something which resulted in the outcome. A person can also use factual ignorance as a moral defens</w:t>
      </w:r>
      <w:r w:rsidR="008C6950">
        <w:t>e if there are explanatories</w:t>
      </w:r>
      <w:r>
        <w:t xml:space="preserve"> to justify their actions, such as being under </w:t>
      </w:r>
      <w:r w:rsidR="00084744">
        <w:t>a certain powerful drug’s</w:t>
      </w:r>
      <w:r>
        <w:t xml:space="preserve"> influence of or if they lack another option than the one they did</w:t>
      </w:r>
      <w:r w:rsidR="00445C22">
        <w:t>(</w:t>
      </w:r>
      <w:r w:rsidR="00445C22">
        <w:rPr>
          <w:color w:val="222222"/>
          <w:szCs w:val="24"/>
          <w:shd w:val="clear" w:color="auto" w:fill="FFFFFF"/>
        </w:rPr>
        <w:t>Wieland 155)</w:t>
      </w:r>
      <w:r>
        <w:t xml:space="preserve">. For instance, if during the period when Susie spooned cyanide into Jane's coffee, she was under strong drug influence, then she can be blameless for mistaking cyanide with sugar, and she can use this argument to defend her actions. </w:t>
      </w:r>
    </w:p>
    <w:p w:rsidR="00F37314" w:rsidRPr="006F08DB" w:rsidRDefault="006F08DB" w:rsidP="00211A14">
      <w:pPr>
        <w:spacing w:line="480" w:lineRule="auto"/>
        <w:jc w:val="center"/>
        <w:rPr>
          <w:b/>
        </w:rPr>
      </w:pPr>
      <w:r>
        <w:rPr>
          <w:b/>
        </w:rPr>
        <w:t xml:space="preserve">Part 2: </w:t>
      </w:r>
      <w:r w:rsidR="00084744">
        <w:rPr>
          <w:b/>
        </w:rPr>
        <w:t>Can Moral Ignorance Also Work as an E</w:t>
      </w:r>
      <w:r w:rsidR="00F37314" w:rsidRPr="006F08DB">
        <w:rPr>
          <w:b/>
        </w:rPr>
        <w:t>xcuse?</w:t>
      </w:r>
    </w:p>
    <w:p w:rsidR="00F37314" w:rsidRDefault="00F37314" w:rsidP="00211A14">
      <w:pPr>
        <w:spacing w:line="480" w:lineRule="auto"/>
        <w:ind w:firstLine="720"/>
      </w:pPr>
      <w:r>
        <w:t>Moral ignorance can be described as the ignorance to perform morally significant acts either knowingly or unknowingly. Arguably, m</w:t>
      </w:r>
      <w:r w:rsidR="00F604E3">
        <w:t>oral ignorance can take two dimensions; that is, it can be avalid or</w:t>
      </w:r>
      <w:r>
        <w:t xml:space="preserve"> invalid excuse. Besides, if the moral ignorance is a result of factual ignorance, then a person can as well use it as an excuse, that is if the factual ignorance is blameless. On the other hand, it is complex to prove moral ignorance making it hard to use it as an excuse. This is because most wrong behaviors do not constitute a clear-eyed akrasia for the person lacking a firm perception on whether they committed a wrongful act</w:t>
      </w:r>
      <w:r w:rsidR="00445C22">
        <w:t xml:space="preserve"> (</w:t>
      </w:r>
      <w:r w:rsidR="00445C22">
        <w:rPr>
          <w:color w:val="222222"/>
          <w:szCs w:val="24"/>
          <w:shd w:val="clear" w:color="auto" w:fill="FFFFFF"/>
        </w:rPr>
        <w:t>Wieland 150)</w:t>
      </w:r>
      <w:r>
        <w:t xml:space="preserve">. Therefore, the person lacks a true and clear moral belief; hence it primarily demonstrates an aspect of moral ignorance. </w:t>
      </w:r>
      <w:r w:rsidR="00F604E3">
        <w:t xml:space="preserve">Additionally, </w:t>
      </w:r>
      <w:r>
        <w:t>people's acts ca</w:t>
      </w:r>
      <w:r w:rsidR="00084744">
        <w:t>n be blameworthy if they constitute</w:t>
      </w:r>
      <w:r>
        <w:t xml:space="preserve"> inadequate care on what is </w:t>
      </w:r>
      <w:r>
        <w:lastRenderedPageBreak/>
        <w:t xml:space="preserve">morally </w:t>
      </w:r>
      <w:r w:rsidR="00084744">
        <w:t>evident</w:t>
      </w:r>
      <w:r>
        <w:t xml:space="preserve"> as well as if it portrays a morally objectionable belief and attitude. For instance, Susie can be blameworthy because her action seems not to involve adequate care. That is, if she cared about Jane, then she should have been careful with what she adds in her tea. Besides, moral ignorance primarily demonstrates the lack of goodwill</w:t>
      </w:r>
      <w:r w:rsidR="00445C22">
        <w:t>(</w:t>
      </w:r>
      <w:r w:rsidR="00445C22">
        <w:rPr>
          <w:color w:val="222222"/>
          <w:szCs w:val="24"/>
          <w:shd w:val="clear" w:color="auto" w:fill="FFFFFF"/>
        </w:rPr>
        <w:t xml:space="preserve">Mason </w:t>
      </w:r>
      <w:r w:rsidR="00445C22" w:rsidRPr="00212225">
        <w:rPr>
          <w:color w:val="222222"/>
          <w:szCs w:val="24"/>
          <w:shd w:val="clear" w:color="auto" w:fill="FFFFFF"/>
        </w:rPr>
        <w:t>3057</w:t>
      </w:r>
      <w:r w:rsidR="00445C22">
        <w:rPr>
          <w:color w:val="222222"/>
          <w:szCs w:val="24"/>
          <w:shd w:val="clear" w:color="auto" w:fill="FFFFFF"/>
        </w:rPr>
        <w:t>)</w:t>
      </w:r>
      <w:r>
        <w:t xml:space="preserve">. In addition, the moral truth is always accessible; hence when someone is committing an act as a result of moral ignorance, this poses a challenge to prove blameless. </w:t>
      </w:r>
    </w:p>
    <w:p w:rsidR="00F37314" w:rsidRPr="006F08DB" w:rsidRDefault="006F08DB" w:rsidP="00211A14">
      <w:pPr>
        <w:spacing w:line="480" w:lineRule="auto"/>
        <w:jc w:val="center"/>
        <w:rPr>
          <w:b/>
        </w:rPr>
      </w:pPr>
      <w:r>
        <w:rPr>
          <w:b/>
        </w:rPr>
        <w:t xml:space="preserve">Part 3: </w:t>
      </w:r>
      <w:r w:rsidR="00104511">
        <w:rPr>
          <w:b/>
        </w:rPr>
        <w:t>Can O</w:t>
      </w:r>
      <w:r w:rsidR="00F37314" w:rsidRPr="006F08DB">
        <w:rPr>
          <w:b/>
        </w:rPr>
        <w:t>ne</w:t>
      </w:r>
      <w:r w:rsidR="00104511">
        <w:rPr>
          <w:b/>
        </w:rPr>
        <w:t>'s Beliefs P</w:t>
      </w:r>
      <w:r>
        <w:rPr>
          <w:b/>
        </w:rPr>
        <w:t>rov</w:t>
      </w:r>
      <w:r w:rsidR="00104511">
        <w:rPr>
          <w:b/>
        </w:rPr>
        <w:t xml:space="preserve">e </w:t>
      </w:r>
      <w:r w:rsidR="006447EB">
        <w:rPr>
          <w:b/>
        </w:rPr>
        <w:t>Them</w:t>
      </w:r>
      <w:r w:rsidR="00104511">
        <w:rPr>
          <w:b/>
        </w:rPr>
        <w:t xml:space="preserve"> B</w:t>
      </w:r>
      <w:r>
        <w:rPr>
          <w:b/>
        </w:rPr>
        <w:t>lameless?</w:t>
      </w:r>
    </w:p>
    <w:p w:rsidR="00F37314" w:rsidRDefault="00F37314" w:rsidP="00211A14">
      <w:pPr>
        <w:spacing w:line="480" w:lineRule="auto"/>
        <w:ind w:firstLine="720"/>
      </w:pPr>
      <w:r>
        <w:t xml:space="preserve">However, people can argue that if a person does not believe that their action is wrong and has not mismanaged their beliefs, they are </w:t>
      </w:r>
      <w:r w:rsidR="009E124C">
        <w:t>blameless for acting wrongly. A good</w:t>
      </w:r>
      <w:r>
        <w:t xml:space="preserve"> example is the issue of the slave trade. That is, the ancient slave trade was not based on race or a certain belief that people from certain groups were inferior, whereas some </w:t>
      </w:r>
      <w:r w:rsidR="009E124C">
        <w:t xml:space="preserve">groups </w:t>
      </w:r>
      <w:r>
        <w:t>were not viewed as superior. Rather, slaves were primarily captured during battles. Therefore, being a slave was perceived as a state of being unlucky or unfortunate, a condition in which anyone could have found themselves in</w:t>
      </w:r>
      <w:r w:rsidR="00445C22">
        <w:t>(</w:t>
      </w:r>
      <w:r w:rsidR="00445C22">
        <w:rPr>
          <w:color w:val="222222"/>
          <w:szCs w:val="24"/>
          <w:shd w:val="clear" w:color="auto" w:fill="FFFFFF"/>
        </w:rPr>
        <w:t>Le Morvan 27)</w:t>
      </w:r>
      <w:r>
        <w:t xml:space="preserve">. Therefore, it is reasonable enough that the slave owners did not know the moral facts associated with the act. Notably, during ancient times, the act was permissible. Besides, despite knowing that being a slave was awful, no one really suggested that having slaves was wrong. </w:t>
      </w:r>
    </w:p>
    <w:p w:rsidR="00F37314" w:rsidRDefault="00F37314" w:rsidP="00211A14">
      <w:pPr>
        <w:spacing w:line="480" w:lineRule="auto"/>
        <w:ind w:firstLine="720"/>
      </w:pPr>
      <w:r>
        <w:t>Therefore, the slaveholder is blameless due to his moral ignorance. Besides, they think about morality like any other person; hence, their ignorant behavior makes them think that they are not morally wrong, and they have not violated any set procedural norm in their beliefs management. However, it can also be argued that a person who does not believe that their action</w:t>
      </w:r>
      <w:r w:rsidR="009E124C">
        <w:t>s are</w:t>
      </w:r>
      <w:r>
        <w:t xml:space="preserve"> wrong and they have</w:t>
      </w:r>
      <w:r w:rsidR="009E124C">
        <w:t xml:space="preserve"> not mismanaged their beliefs are</w:t>
      </w:r>
      <w:r>
        <w:t xml:space="preserve"> blameworthy for acting wrongly. This is because believing that you have not committed a wrong action does not necessarily mean that </w:t>
      </w:r>
      <w:r>
        <w:lastRenderedPageBreak/>
        <w:t>the act is not morally wrong behavior</w:t>
      </w:r>
      <w:r w:rsidR="00084744">
        <w:t>(</w:t>
      </w:r>
      <w:r w:rsidR="00084744">
        <w:rPr>
          <w:color w:val="222222"/>
          <w:szCs w:val="24"/>
          <w:shd w:val="clear" w:color="auto" w:fill="FFFFFF"/>
        </w:rPr>
        <w:t xml:space="preserve">Harman </w:t>
      </w:r>
      <w:r w:rsidR="00084744" w:rsidRPr="00212225">
        <w:rPr>
          <w:color w:val="222222"/>
          <w:szCs w:val="24"/>
          <w:shd w:val="clear" w:color="auto" w:fill="FFFFFF"/>
        </w:rPr>
        <w:t>468</w:t>
      </w:r>
      <w:r w:rsidR="00084744">
        <w:rPr>
          <w:color w:val="222222"/>
          <w:szCs w:val="24"/>
          <w:shd w:val="clear" w:color="auto" w:fill="FFFFFF"/>
        </w:rPr>
        <w:t>)</w:t>
      </w:r>
      <w:r>
        <w:t>. Besides, people might fail to realize something is morally wrong due to motivated ignorance. Therefore, this makes people not want to realize it is wrong due to the aspect of motivated ignorance.</w:t>
      </w:r>
      <w:r w:rsidR="00084744">
        <w:t xml:space="preserve"> Hence, if a particular</w:t>
      </w:r>
      <w:r>
        <w:t xml:space="preserve"> practice is being upheld despite its moral </w:t>
      </w:r>
      <w:r w:rsidR="00084744">
        <w:t>problem</w:t>
      </w:r>
      <w:r>
        <w:t xml:space="preserve">, it is because people do not want to realize the moral problem. Henceforth, the ignorance seems to become less innocent in such scenarios making the people performing the act more blameworthy. </w:t>
      </w:r>
    </w:p>
    <w:p w:rsidR="00212225" w:rsidRDefault="00F37314" w:rsidP="00211A14">
      <w:pPr>
        <w:spacing w:line="480" w:lineRule="auto"/>
        <w:ind w:firstLine="720"/>
      </w:pPr>
      <w:r>
        <w:t>Hence, a</w:t>
      </w:r>
      <w:r w:rsidR="00084744">
        <w:t xml:space="preserve"> person </w:t>
      </w:r>
      <w:r>
        <w:t>may be blameworthy as a result of false belief, despite not violating any specified norms in relation to their opinion management. In addition, a person may be blameworthy due to ignorance resulting from mismanagement of their opinion, even when the mismanagement does not portray any clear-eyed akrasia. Besides, if a person has false moral beliefs which are beneficial to them, they perhaps may ignore reflection and information that would le</w:t>
      </w:r>
      <w:r w:rsidR="009E124C">
        <w:t>ad to their false beliefs, and reveal</w:t>
      </w:r>
      <w:r>
        <w:t xml:space="preserve"> the false aspect</w:t>
      </w:r>
      <w:r w:rsidR="00445C22">
        <w:t xml:space="preserve"> (</w:t>
      </w:r>
      <w:r w:rsidR="00445C22">
        <w:rPr>
          <w:color w:val="222222"/>
          <w:szCs w:val="24"/>
          <w:shd w:val="clear" w:color="auto" w:fill="FFFFFF"/>
        </w:rPr>
        <w:t xml:space="preserve">Mason </w:t>
      </w:r>
      <w:r w:rsidR="00445C22" w:rsidRPr="00212225">
        <w:rPr>
          <w:color w:val="222222"/>
          <w:szCs w:val="24"/>
          <w:shd w:val="clear" w:color="auto" w:fill="FFFFFF"/>
        </w:rPr>
        <w:t>3037</w:t>
      </w:r>
      <w:r w:rsidR="00445C22">
        <w:rPr>
          <w:color w:val="222222"/>
          <w:szCs w:val="24"/>
          <w:shd w:val="clear" w:color="auto" w:fill="FFFFFF"/>
        </w:rPr>
        <w:t>)</w:t>
      </w:r>
      <w:r>
        <w:t xml:space="preserve">. Therefore, they might be motivated </w:t>
      </w:r>
      <w:r w:rsidR="009E124C">
        <w:t xml:space="preserve">to shield their false beliefs. </w:t>
      </w:r>
      <w:r>
        <w:t>All in all, while assessing if a certain action will be exempted due to moral or factual ignorance and a person's beliefs, several aspects should be considered. That is, if the person's wrongly acts were committed while ignoring the aspect of clear-eyed akrasia or due to believing in a false claim</w:t>
      </w:r>
      <w:r w:rsidR="009E124C">
        <w:t>, they are blameworthy</w:t>
      </w:r>
      <w:r>
        <w:t>. In addition, if the claim is true, it can be argued that the action is permissible; hence, the person is blameless</w:t>
      </w:r>
      <w:r w:rsidR="00212225">
        <w:t xml:space="preserve"> (</w:t>
      </w:r>
      <w:r w:rsidR="00212225">
        <w:rPr>
          <w:color w:val="222222"/>
          <w:szCs w:val="24"/>
          <w:shd w:val="clear" w:color="auto" w:fill="FFFFFF"/>
        </w:rPr>
        <w:t>Le Morvan 25)</w:t>
      </w:r>
      <w:r>
        <w:t>. Moreover, if the false claim does not affect the management of opinion or motivate the person to be more ignorant, the person is blameless for their actions. Besides, reasonability depends on one perception of whether moral or factual ignorance can or cannot be exempted.</w:t>
      </w:r>
    </w:p>
    <w:p w:rsidR="00211A14" w:rsidRDefault="00211A14" w:rsidP="00211A14">
      <w:pPr>
        <w:spacing w:line="480" w:lineRule="auto"/>
        <w:jc w:val="center"/>
        <w:rPr>
          <w:b/>
        </w:rPr>
      </w:pPr>
    </w:p>
    <w:p w:rsidR="00211A14" w:rsidRDefault="00211A14" w:rsidP="00211A14">
      <w:pPr>
        <w:spacing w:line="480" w:lineRule="auto"/>
        <w:jc w:val="center"/>
        <w:rPr>
          <w:b/>
        </w:rPr>
      </w:pPr>
    </w:p>
    <w:p w:rsidR="00212225" w:rsidRPr="005575F1" w:rsidRDefault="00212225" w:rsidP="00211A14">
      <w:pPr>
        <w:spacing w:line="480" w:lineRule="auto"/>
        <w:jc w:val="center"/>
        <w:rPr>
          <w:b/>
        </w:rPr>
      </w:pPr>
      <w:r w:rsidRPr="005575F1">
        <w:rPr>
          <w:b/>
        </w:rPr>
        <w:lastRenderedPageBreak/>
        <w:t>Works Cited</w:t>
      </w:r>
    </w:p>
    <w:p w:rsidR="006447EB" w:rsidRPr="00212225" w:rsidRDefault="006447EB" w:rsidP="00211A14">
      <w:pPr>
        <w:spacing w:line="480" w:lineRule="auto"/>
        <w:ind w:left="720" w:hanging="720"/>
        <w:rPr>
          <w:color w:val="222222"/>
          <w:szCs w:val="24"/>
          <w:shd w:val="clear" w:color="auto" w:fill="FFFFFF"/>
        </w:rPr>
      </w:pPr>
      <w:r w:rsidRPr="00212225">
        <w:rPr>
          <w:color w:val="222222"/>
          <w:szCs w:val="24"/>
          <w:shd w:val="clear" w:color="auto" w:fill="FFFFFF"/>
        </w:rPr>
        <w:t>Harman, Elizabeth. "Does moral ignorance exculpate?" </w:t>
      </w:r>
      <w:r w:rsidRPr="00212225">
        <w:rPr>
          <w:i/>
          <w:iCs/>
          <w:color w:val="222222"/>
          <w:szCs w:val="24"/>
          <w:shd w:val="clear" w:color="auto" w:fill="FFFFFF"/>
        </w:rPr>
        <w:t>Ratio</w:t>
      </w:r>
      <w:r w:rsidRPr="00212225">
        <w:rPr>
          <w:color w:val="222222"/>
          <w:szCs w:val="24"/>
          <w:shd w:val="clear" w:color="auto" w:fill="FFFFFF"/>
        </w:rPr>
        <w:t> 24.4 (2017): 443-468.</w:t>
      </w:r>
    </w:p>
    <w:p w:rsidR="006447EB" w:rsidRPr="00212225" w:rsidRDefault="006447EB" w:rsidP="00211A14">
      <w:pPr>
        <w:spacing w:line="480" w:lineRule="auto"/>
        <w:ind w:left="720" w:hanging="720"/>
        <w:rPr>
          <w:szCs w:val="24"/>
        </w:rPr>
      </w:pPr>
      <w:r w:rsidRPr="00212225">
        <w:rPr>
          <w:color w:val="222222"/>
          <w:szCs w:val="24"/>
          <w:shd w:val="clear" w:color="auto" w:fill="FFFFFF"/>
        </w:rPr>
        <w:t>Le Morvan, Pierre. "When ignorance excuses." </w:t>
      </w:r>
      <w:r w:rsidRPr="00212225">
        <w:rPr>
          <w:i/>
          <w:iCs/>
          <w:color w:val="222222"/>
          <w:szCs w:val="24"/>
          <w:shd w:val="clear" w:color="auto" w:fill="FFFFFF"/>
        </w:rPr>
        <w:t>Ratio</w:t>
      </w:r>
      <w:r w:rsidRPr="00212225">
        <w:rPr>
          <w:color w:val="222222"/>
          <w:szCs w:val="24"/>
          <w:shd w:val="clear" w:color="auto" w:fill="FFFFFF"/>
        </w:rPr>
        <w:t> 32.1 (2019): 22-31.</w:t>
      </w:r>
    </w:p>
    <w:p w:rsidR="006447EB" w:rsidRPr="00212225" w:rsidRDefault="006447EB" w:rsidP="00211A14">
      <w:pPr>
        <w:spacing w:line="480" w:lineRule="auto"/>
        <w:ind w:left="720" w:hanging="720"/>
        <w:rPr>
          <w:color w:val="222222"/>
          <w:szCs w:val="24"/>
          <w:shd w:val="clear" w:color="auto" w:fill="FFFFFF"/>
        </w:rPr>
      </w:pPr>
      <w:r w:rsidRPr="00212225">
        <w:rPr>
          <w:color w:val="222222"/>
          <w:szCs w:val="24"/>
          <w:shd w:val="clear" w:color="auto" w:fill="FFFFFF"/>
        </w:rPr>
        <w:t>Mason, Elinor</w:t>
      </w:r>
      <w:bookmarkStart w:id="0" w:name="_GoBack"/>
      <w:bookmarkEnd w:id="0"/>
      <w:r w:rsidRPr="00212225">
        <w:rPr>
          <w:color w:val="222222"/>
          <w:szCs w:val="24"/>
          <w:shd w:val="clear" w:color="auto" w:fill="FFFFFF"/>
        </w:rPr>
        <w:t>. "Moral ignorance and blameworthiness." </w:t>
      </w:r>
      <w:r w:rsidRPr="00212225">
        <w:rPr>
          <w:i/>
          <w:iCs/>
          <w:color w:val="222222"/>
          <w:szCs w:val="24"/>
          <w:shd w:val="clear" w:color="auto" w:fill="FFFFFF"/>
        </w:rPr>
        <w:t>Philosophical Studies</w:t>
      </w:r>
      <w:r w:rsidRPr="00212225">
        <w:rPr>
          <w:color w:val="222222"/>
          <w:szCs w:val="24"/>
          <w:shd w:val="clear" w:color="auto" w:fill="FFFFFF"/>
        </w:rPr>
        <w:t> 172.11 (2015): 3037-3057.</w:t>
      </w:r>
    </w:p>
    <w:p w:rsidR="006447EB" w:rsidRPr="00212225" w:rsidRDefault="006447EB" w:rsidP="00211A14">
      <w:pPr>
        <w:spacing w:line="480" w:lineRule="auto"/>
        <w:ind w:left="720" w:hanging="720"/>
        <w:rPr>
          <w:color w:val="222222"/>
          <w:szCs w:val="24"/>
          <w:shd w:val="clear" w:color="auto" w:fill="FFFFFF"/>
        </w:rPr>
      </w:pPr>
      <w:r w:rsidRPr="00212225">
        <w:rPr>
          <w:color w:val="222222"/>
          <w:szCs w:val="24"/>
          <w:shd w:val="clear" w:color="auto" w:fill="FFFFFF"/>
        </w:rPr>
        <w:t>Wieland, Jan Willem. "What's Special about Moral Ignorance?" </w:t>
      </w:r>
      <w:r w:rsidRPr="00212225">
        <w:rPr>
          <w:i/>
          <w:iCs/>
          <w:color w:val="222222"/>
          <w:szCs w:val="24"/>
          <w:shd w:val="clear" w:color="auto" w:fill="FFFFFF"/>
        </w:rPr>
        <w:t>Ratio</w:t>
      </w:r>
      <w:r w:rsidRPr="00212225">
        <w:rPr>
          <w:color w:val="222222"/>
          <w:szCs w:val="24"/>
          <w:shd w:val="clear" w:color="auto" w:fill="FFFFFF"/>
        </w:rPr>
        <w:t> 30.2 (2017): 149-164.</w:t>
      </w:r>
    </w:p>
    <w:sectPr w:rsidR="006447EB" w:rsidRPr="00212225" w:rsidSect="00C062D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2DE" w:rsidRDefault="00FA22DE" w:rsidP="00F44E58">
      <w:pPr>
        <w:spacing w:after="0" w:line="240" w:lineRule="auto"/>
      </w:pPr>
      <w:r>
        <w:separator/>
      </w:r>
    </w:p>
  </w:endnote>
  <w:endnote w:type="continuationSeparator" w:id="1">
    <w:p w:rsidR="00FA22DE" w:rsidRDefault="00FA22DE" w:rsidP="00F44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2DE" w:rsidRDefault="00FA22DE" w:rsidP="00F44E58">
      <w:pPr>
        <w:spacing w:after="0" w:line="240" w:lineRule="auto"/>
      </w:pPr>
      <w:r>
        <w:separator/>
      </w:r>
    </w:p>
  </w:footnote>
  <w:footnote w:type="continuationSeparator" w:id="1">
    <w:p w:rsidR="00FA22DE" w:rsidRDefault="00FA22DE" w:rsidP="00F44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58" w:rsidRDefault="00F44E58">
    <w:pPr>
      <w:pStyle w:val="Header"/>
    </w:pPr>
    <w:r>
      <w:tab/>
    </w:r>
    <w:r>
      <w:tab/>
    </w:r>
    <w:r w:rsidR="000F7D53">
      <w:t xml:space="preserve">Surname </w:t>
    </w:r>
    <w:r w:rsidR="00FC75C7">
      <w:fldChar w:fldCharType="begin"/>
    </w:r>
    <w:r w:rsidR="000F7D53">
      <w:instrText xml:space="preserve"> PAGE   \* MERGEFORMAT </w:instrText>
    </w:r>
    <w:r w:rsidR="00FC75C7">
      <w:fldChar w:fldCharType="separate"/>
    </w:r>
    <w:r w:rsidR="005518F8">
      <w:rPr>
        <w:noProof/>
      </w:rPr>
      <w:t>1</w:t>
    </w:r>
    <w:r w:rsidR="00FC75C7">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322CE"/>
    <w:rsid w:val="00084744"/>
    <w:rsid w:val="000A0050"/>
    <w:rsid w:val="000F7D53"/>
    <w:rsid w:val="00104511"/>
    <w:rsid w:val="0011412B"/>
    <w:rsid w:val="00167F77"/>
    <w:rsid w:val="00175241"/>
    <w:rsid w:val="00191CA2"/>
    <w:rsid w:val="00211A14"/>
    <w:rsid w:val="00212225"/>
    <w:rsid w:val="00220AC8"/>
    <w:rsid w:val="0025180C"/>
    <w:rsid w:val="00285C2E"/>
    <w:rsid w:val="002F137F"/>
    <w:rsid w:val="003045AA"/>
    <w:rsid w:val="003C51BA"/>
    <w:rsid w:val="00434257"/>
    <w:rsid w:val="00445C22"/>
    <w:rsid w:val="00485449"/>
    <w:rsid w:val="004F6E94"/>
    <w:rsid w:val="00503071"/>
    <w:rsid w:val="005518F8"/>
    <w:rsid w:val="005575F1"/>
    <w:rsid w:val="006447EB"/>
    <w:rsid w:val="006A7572"/>
    <w:rsid w:val="006C6038"/>
    <w:rsid w:val="006F08DB"/>
    <w:rsid w:val="00792371"/>
    <w:rsid w:val="008322CE"/>
    <w:rsid w:val="008613E1"/>
    <w:rsid w:val="008A075C"/>
    <w:rsid w:val="008B78C2"/>
    <w:rsid w:val="008C6950"/>
    <w:rsid w:val="008F6820"/>
    <w:rsid w:val="00921B5A"/>
    <w:rsid w:val="00947242"/>
    <w:rsid w:val="009C6988"/>
    <w:rsid w:val="009E124C"/>
    <w:rsid w:val="00A50308"/>
    <w:rsid w:val="00AD3899"/>
    <w:rsid w:val="00B402CA"/>
    <w:rsid w:val="00C062DD"/>
    <w:rsid w:val="00C16DE9"/>
    <w:rsid w:val="00C451A0"/>
    <w:rsid w:val="00CA36AC"/>
    <w:rsid w:val="00D03526"/>
    <w:rsid w:val="00D93CB9"/>
    <w:rsid w:val="00D97075"/>
    <w:rsid w:val="00DA7740"/>
    <w:rsid w:val="00E605AF"/>
    <w:rsid w:val="00F37314"/>
    <w:rsid w:val="00F44E58"/>
    <w:rsid w:val="00F604E3"/>
    <w:rsid w:val="00FA22DE"/>
    <w:rsid w:val="00FC75C7"/>
    <w:rsid w:val="00FF4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58"/>
  </w:style>
  <w:style w:type="paragraph" w:styleId="Footer">
    <w:name w:val="footer"/>
    <w:basedOn w:val="Normal"/>
    <w:link w:val="FooterChar"/>
    <w:uiPriority w:val="99"/>
    <w:unhideWhenUsed/>
    <w:rsid w:val="00F4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5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2021-02-26T10:29:00Z</dcterms:created>
  <dcterms:modified xsi:type="dcterms:W3CDTF">2021-02-26T10:29:00Z</dcterms:modified>
</cp:coreProperties>
</file>